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68" w:rsidRDefault="003E33E5">
      <w:pPr>
        <w:pStyle w:val="Title"/>
      </w:pPr>
      <w:r>
        <w:t>Lap</w:t>
      </w:r>
      <w:r w:rsidR="00AF76D6">
        <w:t xml:space="preserve"> 2 Reasoning and Proof</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3800"/>
        <w:gridCol w:w="1314"/>
      </w:tblGrid>
      <w:tr w:rsidR="000F2568" w:rsidTr="003E33E5">
        <w:sdt>
          <w:sdtPr>
            <w:alias w:val="Subject:"/>
            <w:tag w:val="Subject:"/>
            <w:id w:val="-2028555856"/>
            <w:placeholder>
              <w:docPart w:val="C5A42C0E7EF3448ABAF43ECABE322654"/>
            </w:placeholder>
            <w:temporary/>
            <w:showingPlcHdr/>
            <w15:appearance w15:val="hidden"/>
          </w:sdtPr>
          <w:sdtEndPr/>
          <w:sdtContent>
            <w:tc>
              <w:tcPr>
                <w:tcW w:w="2555" w:type="dxa"/>
              </w:tcPr>
              <w:p w:rsidR="000F2568" w:rsidRDefault="00D63BAB">
                <w:pPr>
                  <w:pStyle w:val="LessonHead"/>
                </w:pPr>
                <w:r>
                  <w:t>Subject</w:t>
                </w:r>
              </w:p>
            </w:tc>
          </w:sdtContent>
        </w:sdt>
        <w:sdt>
          <w:sdtPr>
            <w:alias w:val="Teacher:"/>
            <w:tag w:val="Teacher:"/>
            <w:id w:val="1514725732"/>
            <w:placeholder>
              <w:docPart w:val="BBA6AA723A7E4F83A2158883D0E13599"/>
            </w:placeholder>
            <w:temporary/>
            <w:showingPlcHdr/>
            <w15:appearance w15:val="hidden"/>
          </w:sdtPr>
          <w:sdtEndPr/>
          <w:sdtContent>
            <w:tc>
              <w:tcPr>
                <w:tcW w:w="2555" w:type="dxa"/>
              </w:tcPr>
              <w:p w:rsidR="000F2568" w:rsidRDefault="000432CB">
                <w:pPr>
                  <w:pStyle w:val="LessonHead"/>
                </w:pPr>
                <w:r>
                  <w:t>Teacher</w:t>
                </w:r>
              </w:p>
            </w:tc>
          </w:sdtContent>
        </w:sdt>
        <w:tc>
          <w:tcPr>
            <w:tcW w:w="3800" w:type="dxa"/>
          </w:tcPr>
          <w:p w:rsidR="000F2568" w:rsidRDefault="003E33E5" w:rsidP="003E33E5">
            <w:pPr>
              <w:pStyle w:val="LessonHead"/>
            </w:pPr>
            <w:r>
              <w:t>E-mail</w:t>
            </w:r>
          </w:p>
        </w:tc>
        <w:tc>
          <w:tcPr>
            <w:tcW w:w="1314" w:type="dxa"/>
          </w:tcPr>
          <w:p w:rsidR="000F2568" w:rsidRDefault="000F2568">
            <w:pPr>
              <w:pStyle w:val="LessonHead"/>
            </w:pPr>
          </w:p>
        </w:tc>
      </w:tr>
      <w:tr w:rsidR="000F2568" w:rsidTr="003E33E5">
        <w:tc>
          <w:tcPr>
            <w:tcW w:w="2555" w:type="dxa"/>
          </w:tcPr>
          <w:p w:rsidR="000F2568" w:rsidRDefault="00AF76D6" w:rsidP="003E33E5">
            <w:r>
              <w:t>Geometry A</w:t>
            </w:r>
          </w:p>
        </w:tc>
        <w:tc>
          <w:tcPr>
            <w:tcW w:w="2555" w:type="dxa"/>
          </w:tcPr>
          <w:p w:rsidR="000F2568" w:rsidRDefault="003E33E5" w:rsidP="003E33E5">
            <w:r>
              <w:t xml:space="preserve">Ms. </w:t>
            </w:r>
            <w:proofErr w:type="spellStart"/>
            <w:r>
              <w:t>Kondracki</w:t>
            </w:r>
            <w:proofErr w:type="spellEnd"/>
          </w:p>
        </w:tc>
        <w:tc>
          <w:tcPr>
            <w:tcW w:w="3800" w:type="dxa"/>
          </w:tcPr>
          <w:p w:rsidR="000F2568" w:rsidRDefault="003E33E5" w:rsidP="003E33E5">
            <w:r>
              <w:t>MKondracki.fhs@gmail.com</w:t>
            </w:r>
          </w:p>
        </w:tc>
        <w:tc>
          <w:tcPr>
            <w:tcW w:w="1314" w:type="dxa"/>
          </w:tcPr>
          <w:p w:rsidR="000F2568" w:rsidRDefault="000F2568" w:rsidP="000432CB">
            <w:pPr>
              <w:ind w:left="0"/>
            </w:pPr>
          </w:p>
        </w:tc>
      </w:tr>
    </w:tbl>
    <w:p w:rsidR="000F2568" w:rsidRDefault="0048641A">
      <w:pPr>
        <w:pStyle w:val="LessonHead"/>
      </w:pPr>
      <w:sdt>
        <w:sdtPr>
          <w:alias w:val="Overview:"/>
          <w:tag w:val="Overview:"/>
          <w:id w:val="-2102477657"/>
          <w:placeholder>
            <w:docPart w:val="1B0239A3026E49F58C62CF874DFA5D97"/>
          </w:placeholder>
          <w:temporary/>
          <w:showingPlcHdr/>
          <w15:appearance w15:val="hidden"/>
        </w:sdtPr>
        <w:sdtEndPr/>
        <w:sdtContent>
          <w:r w:rsidR="000432CB">
            <w:t>Overview</w:t>
          </w:r>
        </w:sdtContent>
      </w:sdt>
      <w:r w:rsidR="003E33E5">
        <w:t xml:space="preserve"> &amp; Rational</w:t>
      </w:r>
    </w:p>
    <w:p w:rsidR="003E33E5" w:rsidRDefault="003E33E5">
      <w:r>
        <w:t>In this LAP, we will cover</w:t>
      </w:r>
      <w:r w:rsidR="00AF76D6" w:rsidRPr="00AF76D6">
        <w:t xml:space="preserve"> a cluster of new vocabulary consisting of tools for proofs.  You will use deductive reasoning and laws of logic to write proofs and evaluate logical arguments.  Learning reasoning and proof will help you form better mathematical arguments.  Being able to evaluate the logic in someone’s argument is a valuable skill in all areas of life, not just mathematics.</w:t>
      </w:r>
    </w:p>
    <w:p w:rsidR="003E33E5" w:rsidRDefault="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Essential Question</w:t>
      </w:r>
    </w:p>
    <w:p w:rsidR="003E33E5" w:rsidRPr="00AF76D6" w:rsidRDefault="00AF76D6" w:rsidP="003E33E5">
      <w:r w:rsidRPr="00AF76D6">
        <w:t>How do you know when you are right? How can you convince others that your conclusions are correct?</w:t>
      </w:r>
    </w:p>
    <w:p w:rsidR="003E33E5" w:rsidRDefault="003E33E5" w:rsidP="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Open Lab &amp; Enrichment</w:t>
      </w:r>
      <w:r>
        <w:rPr>
          <w:rFonts w:asciiTheme="majorHAnsi" w:eastAsiaTheme="majorEastAsia" w:hAnsiTheme="majorHAnsi" w:cstheme="majorBidi"/>
          <w:b/>
          <w:bCs/>
          <w:caps/>
          <w:color w:val="6C1B78" w:themeColor="accent1"/>
        </w:rPr>
        <w:t xml:space="preserve"> Due </w:t>
      </w:r>
      <w:r w:rsidR="001D068E" w:rsidRPr="001D068E">
        <w:rPr>
          <w:rFonts w:asciiTheme="majorHAnsi" w:eastAsiaTheme="majorEastAsia" w:hAnsiTheme="majorHAnsi" w:cstheme="majorBidi"/>
          <w:b/>
          <w:bCs/>
          <w:caps/>
          <w:color w:val="7ED0CB" w:themeColor="accent2" w:themeTint="99"/>
        </w:rPr>
        <w:t>9/20</w:t>
      </w:r>
    </w:p>
    <w:p w:rsidR="00A2257D" w:rsidRDefault="00A2257D" w:rsidP="00A2257D">
      <w:pPr>
        <w:rPr>
          <w:rFonts w:eastAsiaTheme="majorEastAsia"/>
        </w:rPr>
      </w:pPr>
      <w:r w:rsidRPr="001D068E">
        <w:rPr>
          <w:rFonts w:eastAsiaTheme="majorEastAsia"/>
          <w:b/>
        </w:rPr>
        <w:t>Enrichment</w:t>
      </w:r>
      <w:r>
        <w:rPr>
          <w:rFonts w:eastAsiaTheme="majorEastAsia"/>
        </w:rPr>
        <w:t xml:space="preserve">: </w:t>
      </w:r>
      <w:proofErr w:type="spellStart"/>
      <w:r>
        <w:rPr>
          <w:rFonts w:eastAsiaTheme="majorEastAsia"/>
        </w:rPr>
        <w:t>FACEing</w:t>
      </w:r>
      <w:proofErr w:type="spellEnd"/>
      <w:r>
        <w:rPr>
          <w:rFonts w:eastAsiaTheme="majorEastAsia"/>
        </w:rPr>
        <w:t xml:space="preserve"> Geometry</w:t>
      </w:r>
    </w:p>
    <w:p w:rsidR="00A2257D" w:rsidRDefault="00A2257D" w:rsidP="00A2257D">
      <w:pPr>
        <w:rPr>
          <w:rFonts w:eastAsiaTheme="majorEastAsia"/>
        </w:rPr>
      </w:pPr>
    </w:p>
    <w:p w:rsidR="00665F64" w:rsidRPr="00665F64" w:rsidRDefault="00665F64" w:rsidP="00A2257D">
      <w:pPr>
        <w:rPr>
          <w:rFonts w:asciiTheme="majorHAnsi" w:eastAsiaTheme="majorEastAsia" w:hAnsiTheme="majorHAnsi" w:cstheme="majorBidi"/>
          <w:b/>
          <w:bCs/>
          <w:caps/>
          <w:color w:val="6C1B78" w:themeColor="accent1"/>
        </w:rPr>
      </w:pPr>
      <w:r w:rsidRPr="00665F64">
        <w:rPr>
          <w:rFonts w:asciiTheme="majorHAnsi" w:eastAsiaTheme="majorEastAsia" w:hAnsiTheme="majorHAnsi" w:cstheme="majorBidi"/>
          <w:b/>
          <w:bCs/>
          <w:caps/>
          <w:color w:val="6C1B78" w:themeColor="accent1"/>
        </w:rPr>
        <w:t>Back to Basics</w:t>
      </w:r>
      <w:r>
        <w:rPr>
          <w:rFonts w:asciiTheme="majorHAnsi" w:eastAsiaTheme="majorEastAsia" w:hAnsiTheme="majorHAnsi" w:cstheme="majorBidi"/>
          <w:b/>
          <w:bCs/>
          <w:caps/>
          <w:color w:val="6C1B78" w:themeColor="accent1"/>
        </w:rPr>
        <w:t xml:space="preserve"> due</w:t>
      </w:r>
      <w:r w:rsidRPr="00665F64">
        <w:rPr>
          <w:rFonts w:asciiTheme="majorHAnsi" w:eastAsiaTheme="majorEastAsia" w:hAnsiTheme="majorHAnsi" w:cstheme="majorBidi"/>
          <w:b/>
          <w:bCs/>
          <w:caps/>
          <w:color w:val="7ED0CB" w:themeColor="accent2" w:themeTint="99"/>
        </w:rPr>
        <w:t xml:space="preserve"> every k day by the end of the day</w:t>
      </w:r>
    </w:p>
    <w:p w:rsidR="003E33E5" w:rsidRDefault="00665F64" w:rsidP="003E33E5">
      <w:pPr>
        <w:rPr>
          <w:rFonts w:eastAsiaTheme="majorEastAsia"/>
        </w:rPr>
      </w:pPr>
      <w:r>
        <w:rPr>
          <w:rFonts w:eastAsiaTheme="majorEastAsia"/>
        </w:rPr>
        <w:t xml:space="preserve">Back to Basics every cycle starting </w:t>
      </w:r>
      <w:proofErr w:type="gramStart"/>
      <w:r>
        <w:rPr>
          <w:rFonts w:eastAsiaTheme="majorEastAsia"/>
        </w:rPr>
        <w:t>A</w:t>
      </w:r>
      <w:proofErr w:type="gramEnd"/>
      <w:r>
        <w:rPr>
          <w:rFonts w:eastAsiaTheme="majorEastAsia"/>
        </w:rPr>
        <w:t xml:space="preserve"> day Tuesday, 9/18. Must master completely 100%. Topic: solving equations</w:t>
      </w:r>
    </w:p>
    <w:p w:rsidR="00665F64" w:rsidRDefault="00665F64" w:rsidP="003E33E5">
      <w:pPr>
        <w:rPr>
          <w:rFonts w:eastAsiaTheme="majorEastAsia"/>
        </w:rPr>
      </w:pPr>
    </w:p>
    <w:p w:rsidR="003E33E5" w:rsidRDefault="003E33E5" w:rsidP="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 xml:space="preserve">Lap </w:t>
      </w:r>
      <w:r>
        <w:rPr>
          <w:rFonts w:asciiTheme="majorHAnsi" w:eastAsiaTheme="majorEastAsia" w:hAnsiTheme="majorHAnsi" w:cstheme="majorBidi"/>
          <w:b/>
          <w:bCs/>
          <w:caps/>
          <w:color w:val="6C1B78" w:themeColor="accent1"/>
        </w:rPr>
        <w:t>Summative Assessment</w:t>
      </w:r>
      <w:r w:rsidRPr="003E33E5">
        <w:rPr>
          <w:rFonts w:asciiTheme="majorHAnsi" w:eastAsiaTheme="majorEastAsia" w:hAnsiTheme="majorHAnsi" w:cstheme="majorBidi"/>
          <w:b/>
          <w:bCs/>
          <w:caps/>
          <w:color w:val="6C1B78" w:themeColor="accent1"/>
        </w:rPr>
        <w:t xml:space="preserve"> is </w:t>
      </w:r>
      <w:r>
        <w:rPr>
          <w:rFonts w:asciiTheme="majorHAnsi" w:eastAsiaTheme="majorEastAsia" w:hAnsiTheme="majorHAnsi" w:cstheme="majorBidi"/>
          <w:b/>
          <w:bCs/>
          <w:caps/>
          <w:color w:val="6C1B78" w:themeColor="accent1"/>
        </w:rPr>
        <w:t xml:space="preserve">in </w:t>
      </w:r>
      <w:r w:rsidR="008D070E">
        <w:rPr>
          <w:rFonts w:asciiTheme="majorHAnsi" w:eastAsiaTheme="majorEastAsia" w:hAnsiTheme="majorHAnsi" w:cstheme="majorBidi"/>
          <w:b/>
          <w:bCs/>
          <w:caps/>
          <w:color w:val="6C1B78" w:themeColor="accent1"/>
        </w:rPr>
        <w:t>class</w:t>
      </w:r>
      <w:r>
        <w:rPr>
          <w:rFonts w:asciiTheme="majorHAnsi" w:eastAsiaTheme="majorEastAsia" w:hAnsiTheme="majorHAnsi" w:cstheme="majorBidi"/>
          <w:b/>
          <w:bCs/>
          <w:caps/>
          <w:color w:val="6C1B78" w:themeColor="accent1"/>
        </w:rPr>
        <w:t xml:space="preserve"> on </w:t>
      </w:r>
      <w:r w:rsidR="008D070E">
        <w:rPr>
          <w:rFonts w:asciiTheme="majorHAnsi" w:eastAsiaTheme="majorEastAsia" w:hAnsiTheme="majorHAnsi" w:cstheme="majorBidi"/>
          <w:b/>
          <w:bCs/>
          <w:caps/>
          <w:color w:val="6C1B78" w:themeColor="accent1"/>
        </w:rPr>
        <w:t>friday, 9/21</w:t>
      </w:r>
    </w:p>
    <w:p w:rsidR="003E33E5" w:rsidRPr="003E33E5" w:rsidRDefault="003E33E5" w:rsidP="003E33E5">
      <w:pPr>
        <w:rPr>
          <w:rFonts w:asciiTheme="majorHAnsi" w:eastAsiaTheme="majorEastAsia" w:hAnsiTheme="majorHAnsi" w:cstheme="majorBidi"/>
          <w:b/>
          <w:bCs/>
          <w:caps/>
          <w:color w:val="6C1B78" w:themeColor="accent1"/>
        </w:rPr>
      </w:pPr>
      <w:r>
        <w:rPr>
          <w:rFonts w:asciiTheme="majorHAnsi" w:eastAsiaTheme="majorEastAsia" w:hAnsiTheme="majorHAnsi" w:cstheme="majorBidi"/>
          <w:b/>
          <w:bCs/>
          <w:caps/>
          <w:color w:val="6C1B78" w:themeColor="accent1"/>
        </w:rPr>
        <w:t xml:space="preserve"> </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982"/>
        <w:gridCol w:w="4121"/>
        <w:gridCol w:w="4121"/>
      </w:tblGrid>
      <w:tr w:rsidR="000F2568" w:rsidTr="00A2257D">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982" w:type="dxa"/>
            <w:tcMar>
              <w:top w:w="144" w:type="dxa"/>
            </w:tcMar>
          </w:tcPr>
          <w:p w:rsidR="000F2568" w:rsidRDefault="003E33E5" w:rsidP="003E33E5">
            <w:pPr>
              <w:ind w:left="0"/>
            </w:pPr>
            <w:r>
              <w:t>Date</w:t>
            </w:r>
          </w:p>
        </w:tc>
        <w:tc>
          <w:tcPr>
            <w:tcW w:w="4121" w:type="dxa"/>
            <w:tcMar>
              <w:top w:w="144" w:type="dxa"/>
            </w:tcMar>
          </w:tcPr>
          <w:p w:rsidR="000F2568" w:rsidRDefault="003E33E5" w:rsidP="003E33E5">
            <w:pPr>
              <w:cnfStyle w:val="100000000000" w:firstRow="1" w:lastRow="0" w:firstColumn="0" w:lastColumn="0" w:oddVBand="0" w:evenVBand="0" w:oddHBand="0" w:evenHBand="0" w:firstRowFirstColumn="0" w:firstRowLastColumn="0" w:lastRowFirstColumn="0" w:lastRowLastColumn="0"/>
            </w:pPr>
            <w:r>
              <w:t>Lesson</w:t>
            </w:r>
          </w:p>
        </w:tc>
        <w:tc>
          <w:tcPr>
            <w:tcW w:w="4121" w:type="dxa"/>
            <w:tcMar>
              <w:top w:w="144" w:type="dxa"/>
            </w:tcMar>
          </w:tcPr>
          <w:p w:rsidR="000F2568" w:rsidRDefault="003E33E5" w:rsidP="003E33E5">
            <w:pPr>
              <w:cnfStyle w:val="100000000000" w:firstRow="1" w:lastRow="0" w:firstColumn="0" w:lastColumn="0" w:oddVBand="0" w:evenVBand="0" w:oddHBand="0" w:evenHBand="0" w:firstRowFirstColumn="0" w:firstRowLastColumn="0" w:lastRowFirstColumn="0" w:lastRowLastColumn="0"/>
            </w:pPr>
            <w:r>
              <w:t>Homework</w:t>
            </w:r>
          </w:p>
        </w:tc>
      </w:tr>
      <w:tr w:rsidR="000F2568"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7F465D" w:rsidRPr="000E1410" w:rsidRDefault="007F465D" w:rsidP="007F465D">
            <w:pPr>
              <w:rPr>
                <w:color w:val="7ED0CB" w:themeColor="accent2" w:themeTint="99"/>
              </w:rPr>
            </w:pPr>
            <w:r w:rsidRPr="000E1410">
              <w:rPr>
                <w:color w:val="7ED0CB" w:themeColor="accent2" w:themeTint="99"/>
              </w:rPr>
              <w:t>Tuesday</w:t>
            </w:r>
          </w:p>
          <w:p w:rsidR="007F465D" w:rsidRPr="000E1410" w:rsidRDefault="007F465D" w:rsidP="007F465D">
            <w:pPr>
              <w:rPr>
                <w:color w:val="7ED0CB" w:themeColor="accent2" w:themeTint="99"/>
              </w:rPr>
            </w:pPr>
            <w:r w:rsidRPr="000E1410">
              <w:rPr>
                <w:color w:val="7ED0CB" w:themeColor="accent2" w:themeTint="99"/>
              </w:rPr>
              <w:t>9/4</w:t>
            </w:r>
          </w:p>
          <w:p w:rsidR="007F465D" w:rsidRPr="000E1410" w:rsidRDefault="007F465D" w:rsidP="007F465D">
            <w:pPr>
              <w:rPr>
                <w:color w:val="7ED0CB" w:themeColor="accent2" w:themeTint="99"/>
              </w:rPr>
            </w:pPr>
            <w:r w:rsidRPr="000E1410">
              <w:rPr>
                <w:color w:val="7ED0CB" w:themeColor="accent2" w:themeTint="99"/>
              </w:rPr>
              <w:t>C</w:t>
            </w:r>
          </w:p>
        </w:tc>
        <w:tc>
          <w:tcPr>
            <w:tcW w:w="4121" w:type="dxa"/>
          </w:tcPr>
          <w:p w:rsidR="000F2568" w:rsidRDefault="00AF76D6">
            <w:pPr>
              <w:cnfStyle w:val="000000000000" w:firstRow="0" w:lastRow="0" w:firstColumn="0" w:lastColumn="0" w:oddVBand="0" w:evenVBand="0" w:oddHBand="0" w:evenHBand="0" w:firstRowFirstColumn="0" w:firstRowLastColumn="0" w:lastRowFirstColumn="0" w:lastRowLastColumn="0"/>
              <w:rPr>
                <w:b/>
              </w:rPr>
            </w:pPr>
            <w:r>
              <w:rPr>
                <w:b/>
              </w:rPr>
              <w:t>2.1 Patterns and Inductive Reasoning</w:t>
            </w:r>
          </w:p>
          <w:p w:rsidR="00AF76D6" w:rsidRPr="00AF76D6" w:rsidRDefault="00AF76D6" w:rsidP="00AF76D6">
            <w:pPr>
              <w:cnfStyle w:val="000000000000" w:firstRow="0" w:lastRow="0" w:firstColumn="0" w:lastColumn="0" w:oddVBand="0" w:evenVBand="0" w:oddHBand="0" w:evenHBand="0" w:firstRowFirstColumn="0" w:firstRowLastColumn="0" w:lastRowFirstColumn="0" w:lastRowLastColumn="0"/>
              <w:rPr>
                <w:b/>
              </w:rPr>
            </w:pPr>
            <w:r w:rsidRPr="00636217">
              <w:rPr>
                <w:rFonts w:eastAsia="Times New Roman"/>
              </w:rPr>
              <w:t>SWBAT use inductive reasoning to make a conjecture</w:t>
            </w:r>
          </w:p>
        </w:tc>
        <w:tc>
          <w:tcPr>
            <w:tcW w:w="4121" w:type="dxa"/>
          </w:tcPr>
          <w:p w:rsidR="000F2568" w:rsidRDefault="00AF76D6">
            <w:pPr>
              <w:cnfStyle w:val="000000000000" w:firstRow="0" w:lastRow="0" w:firstColumn="0" w:lastColumn="0" w:oddVBand="0" w:evenVBand="0" w:oddHBand="0" w:evenHBand="0" w:firstRowFirstColumn="0" w:firstRowLastColumn="0" w:lastRowFirstColumn="0" w:lastRowLastColumn="0"/>
            </w:pPr>
            <w:r>
              <w:t>2.1 Patterns and Inductive Reasoning</w:t>
            </w:r>
            <w:r w:rsidR="002E0D21">
              <w:t xml:space="preserve"> Worksheet</w:t>
            </w:r>
          </w:p>
          <w:p w:rsidR="00DF6425" w:rsidRDefault="00DF6425">
            <w:pPr>
              <w:cnfStyle w:val="000000000000" w:firstRow="0" w:lastRow="0" w:firstColumn="0" w:lastColumn="0" w:oddVBand="0" w:evenVBand="0" w:oddHBand="0" w:evenHBand="0" w:firstRowFirstColumn="0" w:firstRowLastColumn="0" w:lastRowFirstColumn="0" w:lastRowLastColumn="0"/>
            </w:pPr>
            <w:r>
              <w:t xml:space="preserve">Complete </w:t>
            </w:r>
            <w:r>
              <w:t>by : 9/5</w:t>
            </w:r>
          </w:p>
        </w:tc>
      </w:tr>
      <w:tr w:rsidR="007F465D"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7F465D" w:rsidRPr="000E1410" w:rsidRDefault="007F465D" w:rsidP="007F465D">
            <w:pPr>
              <w:rPr>
                <w:color w:val="7ED0CB" w:themeColor="accent2" w:themeTint="99"/>
              </w:rPr>
            </w:pPr>
            <w:r w:rsidRPr="000E1410">
              <w:rPr>
                <w:color w:val="7ED0CB" w:themeColor="accent2" w:themeTint="99"/>
              </w:rPr>
              <w:t>Wednesday</w:t>
            </w:r>
          </w:p>
          <w:p w:rsidR="007F465D" w:rsidRPr="000E1410" w:rsidRDefault="007F465D" w:rsidP="007F465D">
            <w:pPr>
              <w:rPr>
                <w:color w:val="7ED0CB" w:themeColor="accent2" w:themeTint="99"/>
              </w:rPr>
            </w:pPr>
            <w:r w:rsidRPr="000E1410">
              <w:rPr>
                <w:color w:val="7ED0CB" w:themeColor="accent2" w:themeTint="99"/>
              </w:rPr>
              <w:t>9/5</w:t>
            </w:r>
          </w:p>
          <w:p w:rsidR="007F465D" w:rsidRPr="000E1410" w:rsidRDefault="007F465D" w:rsidP="007F465D">
            <w:pPr>
              <w:rPr>
                <w:color w:val="7ED0CB" w:themeColor="accent2" w:themeTint="99"/>
              </w:rPr>
            </w:pPr>
            <w:r w:rsidRPr="000E1410">
              <w:rPr>
                <w:color w:val="7ED0CB" w:themeColor="accent2" w:themeTint="99"/>
              </w:rPr>
              <w:t>D</w:t>
            </w:r>
          </w:p>
        </w:tc>
        <w:tc>
          <w:tcPr>
            <w:tcW w:w="4121" w:type="dxa"/>
          </w:tcPr>
          <w:p w:rsidR="007F465D" w:rsidRDefault="007F465D">
            <w:pPr>
              <w:cnfStyle w:val="000000000000" w:firstRow="0" w:lastRow="0" w:firstColumn="0" w:lastColumn="0" w:oddVBand="0" w:evenVBand="0" w:oddHBand="0" w:evenHBand="0" w:firstRowFirstColumn="0" w:firstRowLastColumn="0" w:lastRowFirstColumn="0" w:lastRowLastColumn="0"/>
              <w:rPr>
                <w:b/>
              </w:rPr>
            </w:pPr>
            <w:r>
              <w:rPr>
                <w:b/>
              </w:rPr>
              <w:t>GO OVER SUMMER MATH PACKET TEST</w:t>
            </w:r>
          </w:p>
        </w:tc>
        <w:tc>
          <w:tcPr>
            <w:tcW w:w="4121" w:type="dxa"/>
          </w:tcPr>
          <w:p w:rsidR="007F465D" w:rsidRDefault="007F465D">
            <w:pPr>
              <w:cnfStyle w:val="000000000000" w:firstRow="0" w:lastRow="0" w:firstColumn="0" w:lastColumn="0" w:oddVBand="0" w:evenVBand="0" w:oddHBand="0" w:evenHBand="0" w:firstRowFirstColumn="0" w:firstRowLastColumn="0" w:lastRowFirstColumn="0" w:lastRowLastColumn="0"/>
            </w:pPr>
          </w:p>
        </w:tc>
      </w:tr>
      <w:tr w:rsidR="000F2568"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2568" w:rsidRPr="000E1410" w:rsidRDefault="007F465D">
            <w:pPr>
              <w:rPr>
                <w:color w:val="7ED0CB" w:themeColor="accent2" w:themeTint="99"/>
              </w:rPr>
            </w:pPr>
            <w:r w:rsidRPr="000E1410">
              <w:rPr>
                <w:color w:val="7ED0CB" w:themeColor="accent2" w:themeTint="99"/>
              </w:rPr>
              <w:t>Thursday</w:t>
            </w:r>
          </w:p>
          <w:p w:rsidR="007F465D" w:rsidRPr="000E1410" w:rsidRDefault="007F465D">
            <w:pPr>
              <w:rPr>
                <w:color w:val="7ED0CB" w:themeColor="accent2" w:themeTint="99"/>
              </w:rPr>
            </w:pPr>
            <w:r w:rsidRPr="000E1410">
              <w:rPr>
                <w:color w:val="7ED0CB" w:themeColor="accent2" w:themeTint="99"/>
              </w:rPr>
              <w:t>9/6</w:t>
            </w:r>
          </w:p>
          <w:p w:rsidR="007F465D" w:rsidRPr="000E1410" w:rsidRDefault="007F465D">
            <w:pPr>
              <w:rPr>
                <w:color w:val="7ED0CB" w:themeColor="accent2" w:themeTint="99"/>
              </w:rPr>
            </w:pPr>
            <w:r w:rsidRPr="000E1410">
              <w:rPr>
                <w:color w:val="7ED0CB" w:themeColor="accent2" w:themeTint="99"/>
              </w:rPr>
              <w:t>E</w:t>
            </w:r>
          </w:p>
        </w:tc>
        <w:tc>
          <w:tcPr>
            <w:tcW w:w="4121" w:type="dxa"/>
          </w:tcPr>
          <w:p w:rsidR="00AF76D6" w:rsidRPr="00AF76D6" w:rsidRDefault="00AF76D6" w:rsidP="00AF76D6">
            <w:pPr>
              <w:cnfStyle w:val="000000000000" w:firstRow="0" w:lastRow="0" w:firstColumn="0" w:lastColumn="0" w:oddVBand="0" w:evenVBand="0" w:oddHBand="0" w:evenHBand="0" w:firstRowFirstColumn="0" w:firstRowLastColumn="0" w:lastRowFirstColumn="0" w:lastRowLastColumn="0"/>
              <w:rPr>
                <w:rFonts w:eastAsia="Times New Roman"/>
                <w:b/>
              </w:rPr>
            </w:pPr>
            <w:r w:rsidRPr="00AF76D6">
              <w:rPr>
                <w:rFonts w:eastAsia="Times New Roman"/>
                <w:b/>
              </w:rPr>
              <w:t>2.2 Conditional Statements</w:t>
            </w:r>
          </w:p>
          <w:p w:rsidR="000F2568" w:rsidRDefault="00AF76D6" w:rsidP="00AF76D6">
            <w:pPr>
              <w:cnfStyle w:val="000000000000" w:firstRow="0" w:lastRow="0" w:firstColumn="0" w:lastColumn="0" w:oddVBand="0" w:evenVBand="0" w:oddHBand="0" w:evenHBand="0" w:firstRowFirstColumn="0" w:firstRowLastColumn="0" w:lastRowFirstColumn="0" w:lastRowLastColumn="0"/>
            </w:pPr>
            <w:r w:rsidRPr="00636217">
              <w:rPr>
                <w:rFonts w:eastAsia="Times New Roman"/>
              </w:rPr>
              <w:t>SWBAT recognize conditional statements, and write converses, inverses, and contrapositives</w:t>
            </w:r>
          </w:p>
        </w:tc>
        <w:tc>
          <w:tcPr>
            <w:tcW w:w="4121" w:type="dxa"/>
          </w:tcPr>
          <w:p w:rsidR="000F2568" w:rsidRDefault="002E0D21">
            <w:pPr>
              <w:cnfStyle w:val="000000000000" w:firstRow="0" w:lastRow="0" w:firstColumn="0" w:lastColumn="0" w:oddVBand="0" w:evenVBand="0" w:oddHBand="0" w:evenHBand="0" w:firstRowFirstColumn="0" w:firstRowLastColumn="0" w:lastRowFirstColumn="0" w:lastRowLastColumn="0"/>
            </w:pPr>
            <w:r>
              <w:t>2.2 Conditional Statements Worksheet</w:t>
            </w:r>
          </w:p>
          <w:p w:rsidR="00DF6425" w:rsidRDefault="00DF6425">
            <w:pPr>
              <w:cnfStyle w:val="000000000000" w:firstRow="0" w:lastRow="0" w:firstColumn="0" w:lastColumn="0" w:oddVBand="0" w:evenVBand="0" w:oddHBand="0" w:evenHBand="0" w:firstRowFirstColumn="0" w:firstRowLastColumn="0" w:lastRowFirstColumn="0" w:lastRowLastColumn="0"/>
            </w:pPr>
            <w:r>
              <w:t xml:space="preserve">Complete </w:t>
            </w:r>
            <w:r>
              <w:t>by : 9/10</w:t>
            </w:r>
          </w:p>
        </w:tc>
      </w:tr>
      <w:tr w:rsidR="000F2568"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2568" w:rsidRPr="000E1410" w:rsidRDefault="007F465D" w:rsidP="00AF76D6">
            <w:pPr>
              <w:rPr>
                <w:color w:val="7ED0CB" w:themeColor="accent2" w:themeTint="99"/>
              </w:rPr>
            </w:pPr>
            <w:r w:rsidRPr="000E1410">
              <w:rPr>
                <w:color w:val="7ED0CB" w:themeColor="accent2" w:themeTint="99"/>
              </w:rPr>
              <w:lastRenderedPageBreak/>
              <w:t>Monday</w:t>
            </w:r>
          </w:p>
          <w:p w:rsidR="007F465D" w:rsidRPr="000E1410" w:rsidRDefault="007F465D" w:rsidP="00AF76D6">
            <w:pPr>
              <w:rPr>
                <w:color w:val="7ED0CB" w:themeColor="accent2" w:themeTint="99"/>
              </w:rPr>
            </w:pPr>
            <w:r w:rsidRPr="000E1410">
              <w:rPr>
                <w:color w:val="7ED0CB" w:themeColor="accent2" w:themeTint="99"/>
              </w:rPr>
              <w:t>9/10</w:t>
            </w:r>
          </w:p>
          <w:p w:rsidR="007F465D" w:rsidRPr="000E1410" w:rsidRDefault="007F465D" w:rsidP="00AF76D6">
            <w:pPr>
              <w:rPr>
                <w:color w:val="7ED0CB" w:themeColor="accent2" w:themeTint="99"/>
              </w:rPr>
            </w:pPr>
            <w:r w:rsidRPr="000E1410">
              <w:rPr>
                <w:color w:val="7ED0CB" w:themeColor="accent2" w:themeTint="99"/>
              </w:rPr>
              <w:t>G</w:t>
            </w:r>
          </w:p>
        </w:tc>
        <w:tc>
          <w:tcPr>
            <w:tcW w:w="4121" w:type="dxa"/>
          </w:tcPr>
          <w:p w:rsidR="00AF76D6" w:rsidRPr="00AF76D6" w:rsidRDefault="00AF76D6" w:rsidP="00AF76D6">
            <w:pPr>
              <w:cnfStyle w:val="000000000000" w:firstRow="0" w:lastRow="0" w:firstColumn="0" w:lastColumn="0" w:oddVBand="0" w:evenVBand="0" w:oddHBand="0" w:evenHBand="0" w:firstRowFirstColumn="0" w:firstRowLastColumn="0" w:lastRowFirstColumn="0" w:lastRowLastColumn="0"/>
              <w:rPr>
                <w:b/>
              </w:rPr>
            </w:pPr>
            <w:r w:rsidRPr="00AF76D6">
              <w:rPr>
                <w:b/>
              </w:rPr>
              <w:t>2.3 Biconditionals and Definitions</w:t>
            </w:r>
          </w:p>
          <w:p w:rsidR="000F2568" w:rsidRDefault="00AF76D6" w:rsidP="00AF76D6">
            <w:pPr>
              <w:cnfStyle w:val="000000000000" w:firstRow="0" w:lastRow="0" w:firstColumn="0" w:lastColumn="0" w:oddVBand="0" w:evenVBand="0" w:oddHBand="0" w:evenHBand="0" w:firstRowFirstColumn="0" w:firstRowLastColumn="0" w:lastRowFirstColumn="0" w:lastRowLastColumn="0"/>
            </w:pPr>
            <w:r w:rsidRPr="00636217">
              <w:t>SWBAT write biconditionals</w:t>
            </w:r>
          </w:p>
        </w:tc>
        <w:tc>
          <w:tcPr>
            <w:tcW w:w="4121" w:type="dxa"/>
          </w:tcPr>
          <w:p w:rsidR="000F2568" w:rsidRDefault="00656AA7">
            <w:pPr>
              <w:cnfStyle w:val="000000000000" w:firstRow="0" w:lastRow="0" w:firstColumn="0" w:lastColumn="0" w:oddVBand="0" w:evenVBand="0" w:oddHBand="0" w:evenHBand="0" w:firstRowFirstColumn="0" w:firstRowLastColumn="0" w:lastRowFirstColumn="0" w:lastRowLastColumn="0"/>
            </w:pPr>
            <w:r>
              <w:t>2.3 Biconditionals and Definitions Worksheet</w:t>
            </w:r>
          </w:p>
          <w:p w:rsidR="00DF6425" w:rsidRDefault="00DF6425">
            <w:pPr>
              <w:cnfStyle w:val="000000000000" w:firstRow="0" w:lastRow="0" w:firstColumn="0" w:lastColumn="0" w:oddVBand="0" w:evenVBand="0" w:oddHBand="0" w:evenHBand="0" w:firstRowFirstColumn="0" w:firstRowLastColumn="0" w:lastRowFirstColumn="0" w:lastRowLastColumn="0"/>
            </w:pPr>
            <w:r>
              <w:t xml:space="preserve">Complete </w:t>
            </w:r>
            <w:r>
              <w:t>by : 9/11</w:t>
            </w:r>
          </w:p>
        </w:tc>
      </w:tr>
      <w:tr w:rsidR="007F465D"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7F465D" w:rsidRPr="000E1410" w:rsidRDefault="007F465D" w:rsidP="008D070E">
            <w:pPr>
              <w:rPr>
                <w:color w:val="7ED0CB" w:themeColor="accent2" w:themeTint="99"/>
              </w:rPr>
            </w:pPr>
            <w:r w:rsidRPr="000E1410">
              <w:rPr>
                <w:color w:val="7ED0CB" w:themeColor="accent2" w:themeTint="99"/>
              </w:rPr>
              <w:t>tuesday</w:t>
            </w:r>
          </w:p>
          <w:p w:rsidR="007F465D" w:rsidRPr="000E1410" w:rsidRDefault="007F465D" w:rsidP="008D070E">
            <w:pPr>
              <w:rPr>
                <w:color w:val="7ED0CB" w:themeColor="accent2" w:themeTint="99"/>
              </w:rPr>
            </w:pPr>
            <w:r w:rsidRPr="000E1410">
              <w:rPr>
                <w:color w:val="7ED0CB" w:themeColor="accent2" w:themeTint="99"/>
              </w:rPr>
              <w:t>9/11</w:t>
            </w:r>
          </w:p>
          <w:p w:rsidR="007F465D" w:rsidRPr="000E1410" w:rsidRDefault="007F465D" w:rsidP="008D070E">
            <w:pPr>
              <w:rPr>
                <w:color w:val="7ED0CB" w:themeColor="accent2" w:themeTint="99"/>
              </w:rPr>
            </w:pPr>
            <w:r w:rsidRPr="000E1410">
              <w:rPr>
                <w:color w:val="7ED0CB" w:themeColor="accent2" w:themeTint="99"/>
              </w:rPr>
              <w:t>h</w:t>
            </w:r>
          </w:p>
        </w:tc>
        <w:tc>
          <w:tcPr>
            <w:tcW w:w="4121" w:type="dxa"/>
          </w:tcPr>
          <w:p w:rsidR="007F465D" w:rsidRDefault="007F465D">
            <w:pPr>
              <w:cnfStyle w:val="000000000000" w:firstRow="0" w:lastRow="0" w:firstColumn="0" w:lastColumn="0" w:oddVBand="0" w:evenVBand="0" w:oddHBand="0" w:evenHBand="0" w:firstRowFirstColumn="0" w:firstRowLastColumn="0" w:lastRowFirstColumn="0" w:lastRowLastColumn="0"/>
              <w:rPr>
                <w:b/>
              </w:rPr>
            </w:pPr>
            <w:r>
              <w:rPr>
                <w:b/>
              </w:rPr>
              <w:t xml:space="preserve">QUIZ </w:t>
            </w:r>
          </w:p>
        </w:tc>
        <w:tc>
          <w:tcPr>
            <w:tcW w:w="4121" w:type="dxa"/>
          </w:tcPr>
          <w:p w:rsidR="007F465D" w:rsidRDefault="007F465D">
            <w:pPr>
              <w:cnfStyle w:val="000000000000" w:firstRow="0" w:lastRow="0" w:firstColumn="0" w:lastColumn="0" w:oddVBand="0" w:evenVBand="0" w:oddHBand="0" w:evenHBand="0" w:firstRowFirstColumn="0" w:firstRowLastColumn="0" w:lastRowFirstColumn="0" w:lastRowLastColumn="0"/>
            </w:pPr>
          </w:p>
        </w:tc>
      </w:tr>
      <w:tr w:rsidR="000F2568"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7F465D" w:rsidRPr="000E1410" w:rsidRDefault="008D070E" w:rsidP="008D070E">
            <w:pPr>
              <w:rPr>
                <w:color w:val="7ED0CB" w:themeColor="accent2" w:themeTint="99"/>
              </w:rPr>
            </w:pPr>
            <w:r w:rsidRPr="000E1410">
              <w:rPr>
                <w:color w:val="7ED0CB" w:themeColor="accent2" w:themeTint="99"/>
              </w:rPr>
              <w:t>wednesday</w:t>
            </w:r>
          </w:p>
          <w:p w:rsidR="008D070E" w:rsidRPr="000E1410" w:rsidRDefault="008D070E" w:rsidP="008D070E">
            <w:pPr>
              <w:rPr>
                <w:color w:val="7ED0CB" w:themeColor="accent2" w:themeTint="99"/>
              </w:rPr>
            </w:pPr>
            <w:r w:rsidRPr="000E1410">
              <w:rPr>
                <w:color w:val="7ED0CB" w:themeColor="accent2" w:themeTint="99"/>
              </w:rPr>
              <w:t>9/12</w:t>
            </w:r>
          </w:p>
          <w:p w:rsidR="008D070E" w:rsidRPr="000E1410" w:rsidRDefault="008D070E" w:rsidP="008D070E">
            <w:pPr>
              <w:rPr>
                <w:color w:val="7ED0CB" w:themeColor="accent2" w:themeTint="99"/>
              </w:rPr>
            </w:pPr>
            <w:r w:rsidRPr="000E1410">
              <w:rPr>
                <w:color w:val="7ED0CB" w:themeColor="accent2" w:themeTint="99"/>
              </w:rPr>
              <w:t>J</w:t>
            </w:r>
          </w:p>
        </w:tc>
        <w:tc>
          <w:tcPr>
            <w:tcW w:w="4121" w:type="dxa"/>
          </w:tcPr>
          <w:p w:rsidR="000F2568" w:rsidRDefault="00656AA7">
            <w:pPr>
              <w:cnfStyle w:val="000000000000" w:firstRow="0" w:lastRow="0" w:firstColumn="0" w:lastColumn="0" w:oddVBand="0" w:evenVBand="0" w:oddHBand="0" w:evenHBand="0" w:firstRowFirstColumn="0" w:firstRowLastColumn="0" w:lastRowFirstColumn="0" w:lastRowLastColumn="0"/>
              <w:rPr>
                <w:b/>
              </w:rPr>
            </w:pPr>
            <w:r>
              <w:rPr>
                <w:b/>
              </w:rPr>
              <w:t>2.4 Deductive Reasoning</w:t>
            </w:r>
          </w:p>
          <w:p w:rsidR="00656AA7" w:rsidRPr="00656AA7" w:rsidRDefault="00656AA7">
            <w:pPr>
              <w:cnfStyle w:val="000000000000" w:firstRow="0" w:lastRow="0" w:firstColumn="0" w:lastColumn="0" w:oddVBand="0" w:evenVBand="0" w:oddHBand="0" w:evenHBand="0" w:firstRowFirstColumn="0" w:firstRowLastColumn="0" w:lastRowFirstColumn="0" w:lastRowLastColumn="0"/>
            </w:pPr>
            <w:r>
              <w:t>SWBAT use the law of detachment and the law of syllogism to make conclusions</w:t>
            </w:r>
          </w:p>
        </w:tc>
        <w:tc>
          <w:tcPr>
            <w:tcW w:w="4121" w:type="dxa"/>
          </w:tcPr>
          <w:p w:rsidR="000F2568" w:rsidRDefault="00656AA7">
            <w:pPr>
              <w:cnfStyle w:val="000000000000" w:firstRow="0" w:lastRow="0" w:firstColumn="0" w:lastColumn="0" w:oddVBand="0" w:evenVBand="0" w:oddHBand="0" w:evenHBand="0" w:firstRowFirstColumn="0" w:firstRowLastColumn="0" w:lastRowFirstColumn="0" w:lastRowLastColumn="0"/>
            </w:pPr>
            <w:r>
              <w:t>2.4 Deductive Reasoning Worksheet</w:t>
            </w:r>
          </w:p>
          <w:p w:rsidR="00DF6425" w:rsidRDefault="00DF6425">
            <w:pPr>
              <w:cnfStyle w:val="000000000000" w:firstRow="0" w:lastRow="0" w:firstColumn="0" w:lastColumn="0" w:oddVBand="0" w:evenVBand="0" w:oddHBand="0" w:evenHBand="0" w:firstRowFirstColumn="0" w:firstRowLastColumn="0" w:lastRowFirstColumn="0" w:lastRowLastColumn="0"/>
            </w:pPr>
            <w:r>
              <w:t xml:space="preserve">Complete </w:t>
            </w:r>
            <w:r>
              <w:t>by : 9/12</w:t>
            </w:r>
          </w:p>
        </w:tc>
      </w:tr>
      <w:tr w:rsidR="000F2568"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2568" w:rsidRPr="000E1410" w:rsidRDefault="008D070E">
            <w:pPr>
              <w:rPr>
                <w:color w:val="7ED0CB" w:themeColor="accent2" w:themeTint="99"/>
              </w:rPr>
            </w:pPr>
            <w:r w:rsidRPr="000E1410">
              <w:rPr>
                <w:color w:val="7ED0CB" w:themeColor="accent2" w:themeTint="99"/>
              </w:rPr>
              <w:t>tuesday</w:t>
            </w:r>
          </w:p>
          <w:p w:rsidR="008D070E" w:rsidRPr="000E1410" w:rsidRDefault="008D070E">
            <w:pPr>
              <w:rPr>
                <w:color w:val="7ED0CB" w:themeColor="accent2" w:themeTint="99"/>
              </w:rPr>
            </w:pPr>
            <w:r w:rsidRPr="000E1410">
              <w:rPr>
                <w:color w:val="7ED0CB" w:themeColor="accent2" w:themeTint="99"/>
              </w:rPr>
              <w:t>9/18</w:t>
            </w:r>
          </w:p>
          <w:p w:rsidR="008D070E" w:rsidRPr="000E1410" w:rsidRDefault="008D070E" w:rsidP="008D070E">
            <w:pPr>
              <w:rPr>
                <w:color w:val="7ED0CB" w:themeColor="accent2" w:themeTint="99"/>
              </w:rPr>
            </w:pPr>
            <w:r w:rsidRPr="000E1410">
              <w:rPr>
                <w:color w:val="7ED0CB" w:themeColor="accent2" w:themeTint="99"/>
              </w:rPr>
              <w:t>a</w:t>
            </w:r>
          </w:p>
        </w:tc>
        <w:tc>
          <w:tcPr>
            <w:tcW w:w="4121" w:type="dxa"/>
          </w:tcPr>
          <w:p w:rsidR="000F2568" w:rsidRDefault="00656AA7">
            <w:pPr>
              <w:cnfStyle w:val="000000000000" w:firstRow="0" w:lastRow="0" w:firstColumn="0" w:lastColumn="0" w:oddVBand="0" w:evenVBand="0" w:oddHBand="0" w:evenHBand="0" w:firstRowFirstColumn="0" w:firstRowLastColumn="0" w:lastRowFirstColumn="0" w:lastRowLastColumn="0"/>
              <w:rPr>
                <w:b/>
              </w:rPr>
            </w:pPr>
            <w:r>
              <w:rPr>
                <w:b/>
              </w:rPr>
              <w:t>2.5 Reasoning in Algebra and Geometry</w:t>
            </w:r>
          </w:p>
          <w:p w:rsidR="00656AA7" w:rsidRPr="00656AA7" w:rsidRDefault="00656AA7">
            <w:pPr>
              <w:cnfStyle w:val="000000000000" w:firstRow="0" w:lastRow="0" w:firstColumn="0" w:lastColumn="0" w:oddVBand="0" w:evenVBand="0" w:oddHBand="0" w:evenHBand="0" w:firstRowFirstColumn="0" w:firstRowLastColumn="0" w:lastRowFirstColumn="0" w:lastRowLastColumn="0"/>
            </w:pPr>
            <w:r>
              <w:t>SWBAT reason in algebra and geometry</w:t>
            </w:r>
          </w:p>
        </w:tc>
        <w:tc>
          <w:tcPr>
            <w:tcW w:w="4121" w:type="dxa"/>
          </w:tcPr>
          <w:p w:rsidR="000F2568" w:rsidRDefault="005F2E21">
            <w:pPr>
              <w:cnfStyle w:val="000000000000" w:firstRow="0" w:lastRow="0" w:firstColumn="0" w:lastColumn="0" w:oddVBand="0" w:evenVBand="0" w:oddHBand="0" w:evenHBand="0" w:firstRowFirstColumn="0" w:firstRowLastColumn="0" w:lastRowFirstColumn="0" w:lastRowLastColumn="0"/>
            </w:pPr>
            <w:r>
              <w:t>2.5 Reasoning in Algebra and Geometry Worksheet</w:t>
            </w:r>
          </w:p>
          <w:p w:rsidR="00DF6425" w:rsidRDefault="00DF6425">
            <w:pPr>
              <w:cnfStyle w:val="000000000000" w:firstRow="0" w:lastRow="0" w:firstColumn="0" w:lastColumn="0" w:oddVBand="0" w:evenVBand="0" w:oddHBand="0" w:evenHBand="0" w:firstRowFirstColumn="0" w:firstRowLastColumn="0" w:lastRowFirstColumn="0" w:lastRowLastColumn="0"/>
            </w:pPr>
            <w:r>
              <w:t xml:space="preserve">Complete </w:t>
            </w:r>
            <w:r>
              <w:t>by : 9/19</w:t>
            </w:r>
          </w:p>
        </w:tc>
      </w:tr>
      <w:tr w:rsidR="00656AA7"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656AA7" w:rsidRPr="000E1410" w:rsidRDefault="008D070E">
            <w:pPr>
              <w:rPr>
                <w:color w:val="7ED0CB" w:themeColor="accent2" w:themeTint="99"/>
              </w:rPr>
            </w:pPr>
            <w:r w:rsidRPr="000E1410">
              <w:rPr>
                <w:color w:val="7ED0CB" w:themeColor="accent2" w:themeTint="99"/>
              </w:rPr>
              <w:t>wednesday</w:t>
            </w:r>
          </w:p>
          <w:p w:rsidR="008D070E" w:rsidRPr="000E1410" w:rsidRDefault="008D070E">
            <w:pPr>
              <w:rPr>
                <w:color w:val="7ED0CB" w:themeColor="accent2" w:themeTint="99"/>
              </w:rPr>
            </w:pPr>
            <w:r w:rsidRPr="000E1410">
              <w:rPr>
                <w:color w:val="7ED0CB" w:themeColor="accent2" w:themeTint="99"/>
              </w:rPr>
              <w:t>9/19</w:t>
            </w:r>
          </w:p>
          <w:p w:rsidR="008D070E" w:rsidRPr="000E1410" w:rsidRDefault="008D070E">
            <w:pPr>
              <w:rPr>
                <w:color w:val="7ED0CB" w:themeColor="accent2" w:themeTint="99"/>
              </w:rPr>
            </w:pPr>
            <w:r w:rsidRPr="000E1410">
              <w:rPr>
                <w:color w:val="7ED0CB" w:themeColor="accent2" w:themeTint="99"/>
              </w:rPr>
              <w:t>b</w:t>
            </w:r>
          </w:p>
        </w:tc>
        <w:tc>
          <w:tcPr>
            <w:tcW w:w="4121" w:type="dxa"/>
          </w:tcPr>
          <w:p w:rsidR="00656AA7" w:rsidRDefault="00656AA7">
            <w:pPr>
              <w:cnfStyle w:val="000000000000" w:firstRow="0" w:lastRow="0" w:firstColumn="0" w:lastColumn="0" w:oddVBand="0" w:evenVBand="0" w:oddHBand="0" w:evenHBand="0" w:firstRowFirstColumn="0" w:firstRowLastColumn="0" w:lastRowFirstColumn="0" w:lastRowLastColumn="0"/>
            </w:pPr>
            <w:r>
              <w:rPr>
                <w:b/>
              </w:rPr>
              <w:t>2.6 Proving Angles Congruent</w:t>
            </w:r>
          </w:p>
          <w:p w:rsidR="00656AA7" w:rsidRPr="00656AA7" w:rsidRDefault="00656AA7" w:rsidP="00656AA7">
            <w:pPr>
              <w:cnfStyle w:val="000000000000" w:firstRow="0" w:lastRow="0" w:firstColumn="0" w:lastColumn="0" w:oddVBand="0" w:evenVBand="0" w:oddHBand="0" w:evenHBand="0" w:firstRowFirstColumn="0" w:firstRowLastColumn="0" w:lastRowFirstColumn="0" w:lastRowLastColumn="0"/>
            </w:pPr>
            <w:r>
              <w:t>SWBAT prove angles are congruent using theorems</w:t>
            </w:r>
          </w:p>
        </w:tc>
        <w:tc>
          <w:tcPr>
            <w:tcW w:w="4121" w:type="dxa"/>
          </w:tcPr>
          <w:p w:rsidR="00656AA7" w:rsidRDefault="005F2E21">
            <w:pPr>
              <w:cnfStyle w:val="000000000000" w:firstRow="0" w:lastRow="0" w:firstColumn="0" w:lastColumn="0" w:oddVBand="0" w:evenVBand="0" w:oddHBand="0" w:evenHBand="0" w:firstRowFirstColumn="0" w:firstRowLastColumn="0" w:lastRowFirstColumn="0" w:lastRowLastColumn="0"/>
            </w:pPr>
            <w:r>
              <w:t>2.6 Proving Angles Congruent Worksheet</w:t>
            </w:r>
          </w:p>
          <w:p w:rsidR="00DF6425" w:rsidRDefault="00DF6425">
            <w:pPr>
              <w:cnfStyle w:val="000000000000" w:firstRow="0" w:lastRow="0" w:firstColumn="0" w:lastColumn="0" w:oddVBand="0" w:evenVBand="0" w:oddHBand="0" w:evenHBand="0" w:firstRowFirstColumn="0" w:firstRowLastColumn="0" w:lastRowFirstColumn="0" w:lastRowLastColumn="0"/>
            </w:pPr>
            <w:r>
              <w:t xml:space="preserve">Complete </w:t>
            </w:r>
            <w:r>
              <w:t>by : 9/20</w:t>
            </w:r>
          </w:p>
        </w:tc>
      </w:tr>
      <w:tr w:rsidR="008D070E"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8D070E" w:rsidRPr="000E1410" w:rsidRDefault="008D070E">
            <w:pPr>
              <w:rPr>
                <w:color w:val="7ED0CB" w:themeColor="accent2" w:themeTint="99"/>
              </w:rPr>
            </w:pPr>
            <w:r w:rsidRPr="000E1410">
              <w:rPr>
                <w:color w:val="7ED0CB" w:themeColor="accent2" w:themeTint="99"/>
              </w:rPr>
              <w:t xml:space="preserve">thursday </w:t>
            </w:r>
          </w:p>
          <w:p w:rsidR="008D070E" w:rsidRPr="000E1410" w:rsidRDefault="008D070E">
            <w:pPr>
              <w:rPr>
                <w:color w:val="7ED0CB" w:themeColor="accent2" w:themeTint="99"/>
              </w:rPr>
            </w:pPr>
            <w:r w:rsidRPr="000E1410">
              <w:rPr>
                <w:color w:val="7ED0CB" w:themeColor="accent2" w:themeTint="99"/>
              </w:rPr>
              <w:t>9/20</w:t>
            </w:r>
          </w:p>
          <w:p w:rsidR="008D070E" w:rsidRPr="000E1410" w:rsidRDefault="008D070E">
            <w:pPr>
              <w:rPr>
                <w:color w:val="7ED0CB" w:themeColor="accent2" w:themeTint="99"/>
              </w:rPr>
            </w:pPr>
            <w:r w:rsidRPr="000E1410">
              <w:rPr>
                <w:color w:val="7ED0CB" w:themeColor="accent2" w:themeTint="99"/>
              </w:rPr>
              <w:t>C</w:t>
            </w:r>
          </w:p>
        </w:tc>
        <w:tc>
          <w:tcPr>
            <w:tcW w:w="4121" w:type="dxa"/>
          </w:tcPr>
          <w:p w:rsidR="008D070E" w:rsidRDefault="008D070E">
            <w:pPr>
              <w:cnfStyle w:val="000000000000" w:firstRow="0" w:lastRow="0" w:firstColumn="0" w:lastColumn="0" w:oddVBand="0" w:evenVBand="0" w:oddHBand="0" w:evenHBand="0" w:firstRowFirstColumn="0" w:firstRowLastColumn="0" w:lastRowFirstColumn="0" w:lastRowLastColumn="0"/>
              <w:rPr>
                <w:b/>
              </w:rPr>
            </w:pPr>
            <w:r>
              <w:rPr>
                <w:b/>
              </w:rPr>
              <w:t>Review day</w:t>
            </w:r>
          </w:p>
        </w:tc>
        <w:tc>
          <w:tcPr>
            <w:tcW w:w="4121" w:type="dxa"/>
          </w:tcPr>
          <w:p w:rsidR="008D070E" w:rsidRDefault="008D070E">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8D070E"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8D070E" w:rsidRPr="000E1410" w:rsidRDefault="008D070E">
            <w:pPr>
              <w:rPr>
                <w:color w:val="7ED0CB" w:themeColor="accent2" w:themeTint="99"/>
              </w:rPr>
            </w:pPr>
            <w:r w:rsidRPr="000E1410">
              <w:rPr>
                <w:color w:val="7ED0CB" w:themeColor="accent2" w:themeTint="99"/>
              </w:rPr>
              <w:t>Friday</w:t>
            </w:r>
          </w:p>
          <w:p w:rsidR="008D070E" w:rsidRPr="000E1410" w:rsidRDefault="008D070E">
            <w:pPr>
              <w:rPr>
                <w:color w:val="7ED0CB" w:themeColor="accent2" w:themeTint="99"/>
              </w:rPr>
            </w:pPr>
            <w:r w:rsidRPr="000E1410">
              <w:rPr>
                <w:color w:val="7ED0CB" w:themeColor="accent2" w:themeTint="99"/>
              </w:rPr>
              <w:t>9/21</w:t>
            </w:r>
          </w:p>
          <w:p w:rsidR="008D070E" w:rsidRPr="000E1410" w:rsidRDefault="008D070E">
            <w:pPr>
              <w:rPr>
                <w:color w:val="7ED0CB" w:themeColor="accent2" w:themeTint="99"/>
              </w:rPr>
            </w:pPr>
            <w:r w:rsidRPr="000E1410">
              <w:rPr>
                <w:color w:val="7ED0CB" w:themeColor="accent2" w:themeTint="99"/>
              </w:rPr>
              <w:t>D</w:t>
            </w:r>
          </w:p>
        </w:tc>
        <w:tc>
          <w:tcPr>
            <w:tcW w:w="4121" w:type="dxa"/>
          </w:tcPr>
          <w:p w:rsidR="008D070E" w:rsidRDefault="008D070E">
            <w:pPr>
              <w:cnfStyle w:val="000000000000" w:firstRow="0" w:lastRow="0" w:firstColumn="0" w:lastColumn="0" w:oddVBand="0" w:evenVBand="0" w:oddHBand="0" w:evenHBand="0" w:firstRowFirstColumn="0" w:firstRowLastColumn="0" w:lastRowFirstColumn="0" w:lastRowLastColumn="0"/>
              <w:rPr>
                <w:b/>
              </w:rPr>
            </w:pPr>
            <w:r>
              <w:rPr>
                <w:b/>
              </w:rPr>
              <w:t>Test – in class</w:t>
            </w:r>
          </w:p>
          <w:p w:rsidR="008D070E" w:rsidRDefault="008D070E">
            <w:pPr>
              <w:cnfStyle w:val="000000000000" w:firstRow="0" w:lastRow="0" w:firstColumn="0" w:lastColumn="0" w:oddVBand="0" w:evenVBand="0" w:oddHBand="0" w:evenHBand="0" w:firstRowFirstColumn="0" w:firstRowLastColumn="0" w:lastRowFirstColumn="0" w:lastRowLastColumn="0"/>
              <w:rPr>
                <w:b/>
              </w:rPr>
            </w:pPr>
          </w:p>
        </w:tc>
        <w:tc>
          <w:tcPr>
            <w:tcW w:w="4121" w:type="dxa"/>
          </w:tcPr>
          <w:p w:rsidR="008D070E" w:rsidRDefault="008D070E">
            <w:pPr>
              <w:cnfStyle w:val="000000000000" w:firstRow="0" w:lastRow="0" w:firstColumn="0" w:lastColumn="0" w:oddVBand="0" w:evenVBand="0" w:oddHBand="0" w:evenHBand="0" w:firstRowFirstColumn="0" w:firstRowLastColumn="0" w:lastRowFirstColumn="0" w:lastRowLastColumn="0"/>
            </w:pPr>
          </w:p>
        </w:tc>
      </w:tr>
    </w:tbl>
    <w:p w:rsidR="006678A6" w:rsidRDefault="006678A6" w:rsidP="006678A6">
      <w:pPr>
        <w:tabs>
          <w:tab w:val="left" w:pos="1380"/>
        </w:tabs>
        <w:ind w:left="0"/>
      </w:pPr>
    </w:p>
    <w:p w:rsidR="00967D19" w:rsidRDefault="00967D19" w:rsidP="006678A6">
      <w:pPr>
        <w:tabs>
          <w:tab w:val="left" w:pos="1380"/>
        </w:tabs>
        <w:ind w:left="0"/>
      </w:pPr>
    </w:p>
    <w:sectPr w:rsidR="00967D19"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1A" w:rsidRDefault="0048641A">
      <w:pPr>
        <w:spacing w:before="0" w:after="0"/>
      </w:pPr>
      <w:r>
        <w:separator/>
      </w:r>
    </w:p>
  </w:endnote>
  <w:endnote w:type="continuationSeparator" w:id="0">
    <w:p w:rsidR="0048641A" w:rsidRDefault="004864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68" w:rsidRDefault="00945066">
    <w:pPr>
      <w:pStyle w:val="Footer"/>
    </w:pPr>
    <w:r>
      <w:fldChar w:fldCharType="begin"/>
    </w:r>
    <w:r>
      <w:instrText xml:space="preserve"> PAGE   \* MERGEFORMAT </w:instrText>
    </w:r>
    <w:r>
      <w:fldChar w:fldCharType="separate"/>
    </w:r>
    <w:r w:rsidR="00DF64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1A" w:rsidRDefault="0048641A">
      <w:pPr>
        <w:spacing w:before="0" w:after="0"/>
      </w:pPr>
      <w:r>
        <w:separator/>
      </w:r>
    </w:p>
  </w:footnote>
  <w:footnote w:type="continuationSeparator" w:id="0">
    <w:p w:rsidR="0048641A" w:rsidRDefault="004864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5"/>
    <w:rsid w:val="00030421"/>
    <w:rsid w:val="000432CB"/>
    <w:rsid w:val="00055D2C"/>
    <w:rsid w:val="000E1410"/>
    <w:rsid w:val="000F2568"/>
    <w:rsid w:val="0014728C"/>
    <w:rsid w:val="001D068E"/>
    <w:rsid w:val="0028329D"/>
    <w:rsid w:val="00286B6E"/>
    <w:rsid w:val="00297A24"/>
    <w:rsid w:val="002E0D21"/>
    <w:rsid w:val="002E2209"/>
    <w:rsid w:val="00307190"/>
    <w:rsid w:val="0038751C"/>
    <w:rsid w:val="003B6F61"/>
    <w:rsid w:val="003D782B"/>
    <w:rsid w:val="003E33E5"/>
    <w:rsid w:val="0048641A"/>
    <w:rsid w:val="00494255"/>
    <w:rsid w:val="00512620"/>
    <w:rsid w:val="005567A0"/>
    <w:rsid w:val="00567354"/>
    <w:rsid w:val="005F2E21"/>
    <w:rsid w:val="00610669"/>
    <w:rsid w:val="00656AA7"/>
    <w:rsid w:val="00665F64"/>
    <w:rsid w:val="006678A6"/>
    <w:rsid w:val="00675768"/>
    <w:rsid w:val="006D0418"/>
    <w:rsid w:val="007F2F09"/>
    <w:rsid w:val="007F465D"/>
    <w:rsid w:val="0082433E"/>
    <w:rsid w:val="0085237C"/>
    <w:rsid w:val="008D070E"/>
    <w:rsid w:val="008F49AA"/>
    <w:rsid w:val="00945066"/>
    <w:rsid w:val="0095764D"/>
    <w:rsid w:val="00967D19"/>
    <w:rsid w:val="0099323A"/>
    <w:rsid w:val="009D0FDD"/>
    <w:rsid w:val="00A2257D"/>
    <w:rsid w:val="00A8145D"/>
    <w:rsid w:val="00AC7F4E"/>
    <w:rsid w:val="00AF3E1A"/>
    <w:rsid w:val="00AF76D6"/>
    <w:rsid w:val="00B76B2E"/>
    <w:rsid w:val="00BE2453"/>
    <w:rsid w:val="00C323A8"/>
    <w:rsid w:val="00D0108E"/>
    <w:rsid w:val="00D543C2"/>
    <w:rsid w:val="00D63BAB"/>
    <w:rsid w:val="00DC39B6"/>
    <w:rsid w:val="00DF6425"/>
    <w:rsid w:val="00E36469"/>
    <w:rsid w:val="00EB796E"/>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0B4D"/>
  <w15:chartTrackingRefBased/>
  <w15:docId w15:val="{6B22C783-E351-4456-AF1F-62CC0C5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customStyle="1"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customStyle="1"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customStyle="1"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42C0E7EF3448ABAF43ECABE322654"/>
        <w:category>
          <w:name w:val="General"/>
          <w:gallery w:val="placeholder"/>
        </w:category>
        <w:types>
          <w:type w:val="bbPlcHdr"/>
        </w:types>
        <w:behaviors>
          <w:behavior w:val="content"/>
        </w:behaviors>
        <w:guid w:val="{F1C0669D-9634-4AE5-AC4D-53FEBAF0565F}"/>
      </w:docPartPr>
      <w:docPartBody>
        <w:p w:rsidR="001F6DE2" w:rsidRDefault="006A420C">
          <w:pPr>
            <w:pStyle w:val="C5A42C0E7EF3448ABAF43ECABE322654"/>
          </w:pPr>
          <w:r>
            <w:t>Subject</w:t>
          </w:r>
        </w:p>
      </w:docPartBody>
    </w:docPart>
    <w:docPart>
      <w:docPartPr>
        <w:name w:val="BBA6AA723A7E4F83A2158883D0E13599"/>
        <w:category>
          <w:name w:val="General"/>
          <w:gallery w:val="placeholder"/>
        </w:category>
        <w:types>
          <w:type w:val="bbPlcHdr"/>
        </w:types>
        <w:behaviors>
          <w:behavior w:val="content"/>
        </w:behaviors>
        <w:guid w:val="{DB1FA4FF-2747-49F1-B483-2C65B8CBCADF}"/>
      </w:docPartPr>
      <w:docPartBody>
        <w:p w:rsidR="001F6DE2" w:rsidRDefault="006A420C">
          <w:pPr>
            <w:pStyle w:val="BBA6AA723A7E4F83A2158883D0E13599"/>
          </w:pPr>
          <w:r>
            <w:t>Teacher</w:t>
          </w:r>
        </w:p>
      </w:docPartBody>
    </w:docPart>
    <w:docPart>
      <w:docPartPr>
        <w:name w:val="1B0239A3026E49F58C62CF874DFA5D97"/>
        <w:category>
          <w:name w:val="General"/>
          <w:gallery w:val="placeholder"/>
        </w:category>
        <w:types>
          <w:type w:val="bbPlcHdr"/>
        </w:types>
        <w:behaviors>
          <w:behavior w:val="content"/>
        </w:behaviors>
        <w:guid w:val="{DAF59714-8C2A-475A-9E68-564BBE01444F}"/>
      </w:docPartPr>
      <w:docPartBody>
        <w:p w:rsidR="001F6DE2" w:rsidRDefault="006A420C">
          <w:pPr>
            <w:pStyle w:val="1B0239A3026E49F58C62CF874DFA5D97"/>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0C"/>
    <w:rsid w:val="001F6DE2"/>
    <w:rsid w:val="002911BC"/>
    <w:rsid w:val="003E5C14"/>
    <w:rsid w:val="006A420C"/>
    <w:rsid w:val="009F3DE4"/>
    <w:rsid w:val="00E7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EEFF1906F47A0B8E4F3810B12FC89">
    <w:name w:val="B69EEFF1906F47A0B8E4F3810B12FC89"/>
  </w:style>
  <w:style w:type="paragraph" w:customStyle="1" w:styleId="C85EBBB2F7544CAA96DC6F953F07C718">
    <w:name w:val="C85EBBB2F7544CAA96DC6F953F07C718"/>
  </w:style>
  <w:style w:type="paragraph" w:customStyle="1" w:styleId="C5A42C0E7EF3448ABAF43ECABE322654">
    <w:name w:val="C5A42C0E7EF3448ABAF43ECABE322654"/>
  </w:style>
  <w:style w:type="paragraph" w:customStyle="1" w:styleId="BBA6AA723A7E4F83A2158883D0E13599">
    <w:name w:val="BBA6AA723A7E4F83A2158883D0E13599"/>
  </w:style>
  <w:style w:type="paragraph" w:customStyle="1" w:styleId="77E69A68DF2146CD979E5078DACD64E4">
    <w:name w:val="77E69A68DF2146CD979E5078DACD64E4"/>
  </w:style>
  <w:style w:type="paragraph" w:customStyle="1" w:styleId="AA3E908A1E5A444FBF6210BA45423E9D">
    <w:name w:val="AA3E908A1E5A444FBF6210BA45423E9D"/>
  </w:style>
  <w:style w:type="paragraph" w:customStyle="1" w:styleId="DBD897A1F2A74C5098A4C5960CB38B33">
    <w:name w:val="DBD897A1F2A74C5098A4C5960CB38B33"/>
  </w:style>
  <w:style w:type="paragraph" w:customStyle="1" w:styleId="6D0FB0BA4DFA4F949802D2D2B9E09C2E">
    <w:name w:val="6D0FB0BA4DFA4F949802D2D2B9E09C2E"/>
  </w:style>
  <w:style w:type="paragraph" w:customStyle="1" w:styleId="B648148C46B44B178A21F069CACC86B6">
    <w:name w:val="B648148C46B44B178A21F069CACC86B6"/>
  </w:style>
  <w:style w:type="paragraph" w:customStyle="1" w:styleId="BAE90E629FCE44758BF11AAC04CB60C0">
    <w:name w:val="BAE90E629FCE44758BF11AAC04CB60C0"/>
  </w:style>
  <w:style w:type="paragraph" w:customStyle="1" w:styleId="1B0239A3026E49F58C62CF874DFA5D97">
    <w:name w:val="1B0239A3026E49F58C62CF874DFA5D97"/>
  </w:style>
  <w:style w:type="paragraph" w:customStyle="1" w:styleId="FCA53B336FFC434A97F62DA15695DEA0">
    <w:name w:val="FCA53B336FFC434A97F62DA15695DEA0"/>
  </w:style>
  <w:style w:type="paragraph" w:customStyle="1" w:styleId="13ADC01F3C5A47799A708B84AFF0EFC3">
    <w:name w:val="13ADC01F3C5A47799A708B84AFF0EFC3"/>
  </w:style>
  <w:style w:type="paragraph" w:customStyle="1" w:styleId="54F35F4320B941D69B953A61F5961005">
    <w:name w:val="54F35F4320B941D69B953A61F5961005"/>
  </w:style>
  <w:style w:type="paragraph" w:customStyle="1" w:styleId="2EEADE9DAD9A428BAB177BB05DD76E77">
    <w:name w:val="2EEADE9DAD9A428BAB177BB05DD76E77"/>
  </w:style>
  <w:style w:type="paragraph" w:customStyle="1" w:styleId="81EA490C6E124CBD92E4A897CE71FD7C">
    <w:name w:val="81EA490C6E124CBD92E4A897CE71FD7C"/>
  </w:style>
  <w:style w:type="paragraph" w:customStyle="1" w:styleId="6BF4699CC8B9499B93F326E75FABD4BF">
    <w:name w:val="6BF4699CC8B9499B93F326E75FABD4BF"/>
  </w:style>
  <w:style w:type="paragraph" w:customStyle="1" w:styleId="15E84AE65FD348D1B563DD3AF6615CB2">
    <w:name w:val="15E84AE65FD348D1B563DD3AF6615CB2"/>
  </w:style>
  <w:style w:type="paragraph" w:customStyle="1" w:styleId="26F3968CA080449DBBD73E3E95FAC19D">
    <w:name w:val="26F3968CA080449DBBD73E3E95FAC19D"/>
  </w:style>
  <w:style w:type="paragraph" w:customStyle="1" w:styleId="63AE8FD2BF694EB3A1195B98D61161D4">
    <w:name w:val="63AE8FD2BF694EB3A1195B98D61161D4"/>
  </w:style>
  <w:style w:type="paragraph" w:customStyle="1" w:styleId="8E2A15BDFEDE42E3AF9CDFB8F264AD5B">
    <w:name w:val="8E2A15BDFEDE42E3AF9CDFB8F264AD5B"/>
  </w:style>
  <w:style w:type="paragraph" w:customStyle="1" w:styleId="375C3B09CBFD45A195AA13708AC01E33">
    <w:name w:val="375C3B09CBFD45A195AA13708AC01E33"/>
  </w:style>
  <w:style w:type="paragraph" w:customStyle="1" w:styleId="EB723E889E3F497E836E1A6B00743C7A">
    <w:name w:val="EB723E889E3F497E836E1A6B00743C7A"/>
  </w:style>
  <w:style w:type="paragraph" w:customStyle="1" w:styleId="66B02BB93BEB4445AEF8E4B804C45AC2">
    <w:name w:val="66B02BB93BEB4445AEF8E4B804C45AC2"/>
  </w:style>
  <w:style w:type="paragraph" w:customStyle="1" w:styleId="F2C6934CB86940339791A9FCBBB06C3F">
    <w:name w:val="F2C6934CB86940339791A9FCBBB06C3F"/>
  </w:style>
  <w:style w:type="paragraph" w:customStyle="1" w:styleId="FF093703C819418ABB4FAF1E7C19757F">
    <w:name w:val="FF093703C819418ABB4FAF1E7C19757F"/>
  </w:style>
  <w:style w:type="paragraph" w:customStyle="1" w:styleId="DD93F055817B486DA4BB4B09FA48FC5F">
    <w:name w:val="DD93F055817B486DA4BB4B09FA48FC5F"/>
  </w:style>
  <w:style w:type="paragraph" w:customStyle="1" w:styleId="A5B39192964847FBA2B0B0174303BAE6">
    <w:name w:val="A5B39192964847FBA2B0B0174303BAE6"/>
  </w:style>
  <w:style w:type="paragraph" w:customStyle="1" w:styleId="F5170C81FA304F21823620D4CF41875E">
    <w:name w:val="F5170C81FA304F21823620D4CF41875E"/>
  </w:style>
  <w:style w:type="paragraph" w:customStyle="1" w:styleId="FA4062FA7A3143AB8A061FF80A4064B2">
    <w:name w:val="FA4062FA7A3143AB8A061FF80A4064B2"/>
  </w:style>
  <w:style w:type="paragraph" w:customStyle="1" w:styleId="FF4FDF414907470B98E5B106DCD92F28">
    <w:name w:val="FF4FDF414907470B98E5B106DCD92F28"/>
  </w:style>
  <w:style w:type="paragraph" w:customStyle="1" w:styleId="656CA08CE51F4198A14DC88BF2C4FD3F">
    <w:name w:val="656CA08CE51F4198A14DC88BF2C4FD3F"/>
  </w:style>
  <w:style w:type="paragraph" w:customStyle="1" w:styleId="8486279FEA474604BCA57053CF403B65">
    <w:name w:val="8486279FEA474604BCA57053CF403B65"/>
  </w:style>
  <w:style w:type="paragraph" w:customStyle="1" w:styleId="AF3BAB73C3C145559EFB65128893E687">
    <w:name w:val="AF3BAB73C3C145559EFB65128893E687"/>
  </w:style>
  <w:style w:type="paragraph" w:customStyle="1" w:styleId="F2398EB9D16148DF9DD86D3C06494493">
    <w:name w:val="F2398EB9D16148DF9DD86D3C06494493"/>
  </w:style>
  <w:style w:type="paragraph" w:customStyle="1" w:styleId="A62A73590D4249119602E62417E25CC7">
    <w:name w:val="A62A73590D4249119602E62417E25CC7"/>
  </w:style>
  <w:style w:type="paragraph" w:customStyle="1" w:styleId="33DB4DBC212C4B2491396B674FE12610">
    <w:name w:val="33DB4DBC212C4B2491396B674FE12610"/>
  </w:style>
  <w:style w:type="paragraph" w:customStyle="1" w:styleId="461B63AC2B0D446EA8F8E9F4F0B05D9D">
    <w:name w:val="461B63AC2B0D446EA8F8E9F4F0B05D9D"/>
  </w:style>
  <w:style w:type="paragraph" w:customStyle="1" w:styleId="897683203D5C4472A523B26BA4613706">
    <w:name w:val="897683203D5C4472A523B26BA4613706"/>
  </w:style>
  <w:style w:type="paragraph" w:customStyle="1" w:styleId="D817F26A6B2246DDBC3892A45ADB26EF">
    <w:name w:val="D817F26A6B2246DDBC3892A45ADB26EF"/>
  </w:style>
  <w:style w:type="paragraph" w:customStyle="1" w:styleId="11A00C4EC33D41619E44CD9304136EF5">
    <w:name w:val="11A00C4EC33D41619E44CD9304136EF5"/>
  </w:style>
  <w:style w:type="paragraph" w:customStyle="1" w:styleId="CD8CCFF345654A84B7284CC15E15B94B">
    <w:name w:val="CD8CCFF345654A84B7284CC15E15B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0336-2CE9-4405-B343-3EE89FBA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Kondracki, Michelle</dc:creator>
  <cp:keywords/>
  <dc:description/>
  <cp:lastModifiedBy>Kondracki, Michelle</cp:lastModifiedBy>
  <cp:revision>7</cp:revision>
  <cp:lastPrinted>2013-02-15T20:09:00Z</cp:lastPrinted>
  <dcterms:created xsi:type="dcterms:W3CDTF">2018-09-01T23:52:00Z</dcterms:created>
  <dcterms:modified xsi:type="dcterms:W3CDTF">2018-09-05T16:28:00Z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